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580" w:firstLineChars="200"/>
        <w:rPr>
          <w:rFonts w:hint="eastAsia" w:ascii="仿宋" w:hAnsi="仿宋" w:eastAsia="仿宋" w:cs="宋体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9"/>
          <w:szCs w:val="29"/>
        </w:rPr>
        <w:t>附件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  <w:lang w:val="en-US" w:eastAsia="zh-CN"/>
        </w:rPr>
        <w:t>1</w:t>
      </w:r>
    </w:p>
    <w:p>
      <w:pPr>
        <w:ind w:left="0" w:leftChars="0" w:firstLine="723" w:firstLineChars="200"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常见问题解答</w:t>
      </w:r>
    </w:p>
    <w:p>
      <w:pPr>
        <w:numPr>
          <w:ilvl w:val="0"/>
          <w:numId w:val="1"/>
        </w:numPr>
        <w:ind w:left="0" w:leftChars="0" w:firstLine="582" w:firstLineChars="200"/>
        <w:rPr>
          <w:rFonts w:hint="eastAsia" w:ascii="仿宋" w:hAnsi="仿宋" w:eastAsia="仿宋" w:cs="宋体"/>
          <w:b/>
          <w:bCs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9"/>
          <w:szCs w:val="29"/>
        </w:rPr>
        <w:t>团员档案类</w:t>
      </w:r>
    </w:p>
    <w:p>
      <w:pPr>
        <w:numPr>
          <w:ilvl w:val="0"/>
          <w:numId w:val="0"/>
        </w:numPr>
        <w:ind w:left="0" w:leftChars="0"/>
        <w:rPr>
          <w:rFonts w:hint="eastAsia" w:ascii="仿宋" w:hAnsi="仿宋" w:eastAsia="仿宋" w:cs="宋体"/>
          <w:b/>
          <w:bCs/>
          <w:color w:val="000000"/>
          <w:kern w:val="0"/>
          <w:sz w:val="29"/>
          <w:szCs w:val="29"/>
        </w:rPr>
      </w:pPr>
    </w:p>
    <w:p>
      <w:pPr>
        <w:numPr>
          <w:ilvl w:val="0"/>
          <w:numId w:val="0"/>
        </w:numPr>
        <w:ind w:left="0" w:leftChars="0" w:firstLine="580" w:firstLineChars="200"/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问：团员档案有什么重要作用？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答：团员档案是团员职</w:t>
      </w:r>
      <w:bookmarkStart w:id="0" w:name="_GoBack"/>
      <w:bookmarkEnd w:id="0"/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业生涯中第一份正式档案材料，应当十分珍视。</w:t>
      </w: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2018年中共中央办公厅印发的《干部人事档案工作条例》明确提出，《中国共产主义青年团入团志愿书》、入团申请书等团员档案材料纳入干部人事档案管理。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问：团员档案主要包括哪些材料？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答：团员档案主要包括《中国共产主义青年团入团志愿书》、入团申请书、入团积极分子培养考察（团校学习结业）材料、团员证、团员登记表、团内奖惩材料等。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问：首要团员档案是什么？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答：入团志愿书是首要团员档案。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问：对建立团员电子档案有什么要求？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答：自</w:t>
      </w: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2020年起，依托“智慧团建”系统，以新发展团员为重点，建立团员电子档案库。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问：学生团员档案如何管理？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答：学生团员档案一般纳入学籍档案进行管理，原则上随学籍档案转移，由学校团组织管理。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问：已建立人事档案的团员档案如何管理？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答：已建立人事档案的，由具备人事档案管理权限的用人单位，或由县级及以上公共就业和人才服务机构、授权管理服务机构等人事档案管理服务机构统一管理。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问：未建立人事档案的团员档案如何管理？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答：未建立人事档案的，一般由县级团委统一管理，有条件的地方也可由乡镇、街道团组织管理。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问：团员档案遗失如何处理？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答：团员档案遗失或不完整的，一般由其隶属团组织或入团时所在单位团组织出具证明。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问：补办团员档案有什么要求？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答：①团员身份核实无误的，可按程序补办团员登记表、团员证等作为团员身份证明，不补办入团志愿书。②补办团员档案及相关证明材料须真实可信，对提供虚假材料和档案的应当追究相关单位和个人的责任。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问：团员档案和团员组织关系的去向是否需要一致？</w:t>
      </w:r>
    </w:p>
    <w:p>
      <w:pPr>
        <w:ind w:left="0" w:leftChars="0" w:firstLine="580" w:firstLineChars="200"/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团员档案按照档案管理规定，由相关组织或单位统一管理，不一定要和组织关系去向完全一致。对于档案存放在人才市场的毕业学生团员，其组织关系按实际去向转接至工作单位、经常居住地或户籍所在地团组织。</w:t>
      </w:r>
    </w:p>
    <w:p>
      <w:pPr>
        <w:ind w:left="0" w:leftChars="0" w:firstLine="423" w:firstLineChars="146"/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numPr>
          <w:ilvl w:val="0"/>
          <w:numId w:val="0"/>
        </w:numPr>
        <w:ind w:left="0" w:leftChars="0" w:firstLine="580" w:firstLineChars="200"/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二、组织关系类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问：什么是团员组织关系？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答：团员组织关系是指团员对团的基层组织的隶属关系。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问：为什么要转接团组织关系？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《中国共产主义青年团章程》明确规定，团员由一个基层组织转移到另一个基层组织，必须及时办理组织关系转接手续。无论是继续学习深造，还是参加工作，或是暂时待业，都应及时转接组织关系、交纳团费、参加组织生活。这是每个团员应尽的基本义务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问：不及时转接组织关系会有什么影响？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容易造成团员与组织失去联系，无法参加组织生活、行使团员权利、履行团员义务；可能导致团员身份难以核实，在申请入党、参加公务员或事业单位、国有企业招考、参军入伍等方面受到影响；无法参加团内荣誉表彰等。</w:t>
      </w:r>
    </w:p>
    <w:p>
      <w:pPr>
        <w:ind w:left="0" w:leftChars="0" w:firstLine="423" w:firstLineChars="146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问：团员组织关系如何隶属？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答：每个团员都必须编入团的一个支部。有固定学习、工作单位且单位已经建立团组织的团员，编入其所在单位团组织。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问：单位没有团组织，团员组织关系应如何隶属？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答：单位未建立团组织的，一般编入其经常居住地或单位所在地团组织。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问：没有固定学习、工作单位的团员，团员组织关系应如何隶属？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答：没有固定学习、工作单位的团员，一般编入本人居住地或户籍所在地团组织。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问：团员外出组织关系应如何转接？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答：外出学习、工作、生活</w:t>
      </w: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6个月以上，并且地点相对固定的，一般应当将其组织关系转至外出地学习、工作单位的团组织或相应属地团组织，具备条件的也可转至“青年之家”或团属青年社团中的团组织。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问：团组织接收团员组织关系时是否需要核查档案？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答：团组织接收团员组织关系时，如有必要，可以采取适当方式查核团员档案。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问：团员转接组织关系过程中如何管理？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答：对组织关系转出但尚未被接收的团员，原所在团组织仍然负有管理责任。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问：团员转接组织关系被拒绝如何处理？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答：团组织不得无故拒转拒接团员组织关系。对于团籍正常、档案和团员身份无误、转接原因和去向的清楚的，团组织应按照要求予以办理。团员认为拒转拒接不合理的，可以向相应上一级团组织反映。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问：学生团员毕业后组织关系转到乡镇、街道应如何管理？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答：对组织关系转至居住地、户籍地所在乡镇、街道的毕业学生团员，乡镇、街道团组织应当主动加强联系服务，持续关注其就业动向，及时跟进做好组织关系转接。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问：什么是流动团员？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答：流动团员是指外出</w:t>
      </w: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6个月以上且没有转移组织关系的团员。团组织应当通过网络等形式保持联系，跟进做好教育培训、管理服务等工作。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问：对流动团员履行义务有什么要求？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答：除团章规定的团员义务外，流动团员应当通过定期报到或电话、网络等方式，主动与保留其组织关系的团组织联系，每半年至少联系</w:t>
      </w: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1次。流动团员应当主动交纳团费，没有正当理由，连续6个月不交纳团费、不过团的组织生活，或连续6个月不做团组织分配的工作，按照自行脱团予以除名。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问：流动团员与团组织失去联系会有什么后果？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答：与团组织失去联系</w:t>
      </w: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1年以上，将会被停止团籍，停止团籍2年后确实无法取得联系的，按照自行脱团予以除名。这将会给本人的学习工作生活带来难以弥补的影响。</w:t>
      </w:r>
    </w:p>
    <w:p>
      <w:pPr>
        <w:ind w:left="0" w:leftChars="0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</w:p>
    <w:p>
      <w:pPr>
        <w:numPr>
          <w:ilvl w:val="0"/>
          <w:numId w:val="0"/>
        </w:numPr>
        <w:ind w:left="0" w:leftChars="0" w:firstLine="643" w:firstLineChars="200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三、操作办理类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问：组织关系线上转接和线下转接的关系是怎样的？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答：线下组织关系转接应与线上转接去向一致、同步进行。除参军入伍等转入涉密单位的情况外，线上线下不能相互替代。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问：毕业学生团员组织关系转接工作是否与领取毕业证书、学位证书等挂钩？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答：不挂钩。任何学校团组织不得将团员组织关系转接与毕业证书、学位证书发放挂钩，不得以未转接组织关系为由，不正常发放毕业证书、学位证书。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问：团组织在接收审批团员转入申请时应注意哪些问题？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一是审核团员的基本信息等；二是与团员本人保持联系，建立微信群等网络社群，及时动态更新团员有关信息和联系方式，安排团员线下报到；三是根据需要可要求流动团员填写《流动团员管理服务告知书》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问：组织关系已完成转入的团员，团组织应开展哪些工作？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从组织关系转入起，团员就成为团组织的教育管理服务对象。一是与团员保持联系，建立网络社群，结合实际安排团员线下到团支部报到；二是开展“三会两制一课”等组织生活，按期收缴团费；三是团员前往外地工作或学习，应及时按规定将其组织关系转出。</w:t>
      </w:r>
    </w:p>
    <w:p>
      <w:pPr>
        <w:ind w:left="0" w:leftChars="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问：团员如何依托“智慧团建”系统开展线上转接？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答：团员通过</w:t>
      </w:r>
      <w:r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PC端网页版（https://zhtj.youth.cn/zhtj/）或微信小程序（团中央智慧团建云平台）登录“智慧团建”系统，进入“关系转接”版块，根据界面提示操作即可。</w:t>
      </w:r>
    </w:p>
    <w:p>
      <w:pPr>
        <w:ind w:left="0" w:leftChars="0" w:firstLine="580" w:firstLineChars="200"/>
        <w:rPr>
          <w:rFonts w:ascii="仿宋" w:hAnsi="仿宋" w:eastAsia="仿宋" w:cs="宋体"/>
          <w:b w:val="0"/>
          <w:bCs w:val="0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团员在转接过程中，如果遇到困难疑问，可登录“智慧团建”系统查询相关工作流程和操作说明，也可按照系统内提供的咨询电话与相应团组织联系。</w:t>
      </w:r>
    </w:p>
    <w:p>
      <w:pPr>
        <w:ind w:left="0" w:leftChars="0" w:firstLine="580" w:firstLineChars="200"/>
        <w:rPr>
          <w:rFonts w:ascii="仿宋" w:hAnsi="仿宋" w:eastAsia="仿宋" w:cs="宋体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29"/>
          <w:szCs w:val="29"/>
        </w:rPr>
        <w:t>北京、广东、福建团员请使用各自线上系统进行操作</w:t>
      </w:r>
      <w:r>
        <w:rPr>
          <w:rFonts w:hint="eastAsia" w:ascii="仿宋" w:hAnsi="仿宋" w:eastAsia="仿宋" w:cs="宋体"/>
          <w:color w:val="000000"/>
          <w:kern w:val="0"/>
          <w:sz w:val="29"/>
          <w:szCs w:val="29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97504"/>
    <w:multiLevelType w:val="singleLevel"/>
    <w:tmpl w:val="411975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ViMDM2NzAyZTY2MWZhYjhlYWYxMjc0MGZmMjFhMWMifQ=="/>
  </w:docVars>
  <w:rsids>
    <w:rsidRoot w:val="001721A1"/>
    <w:rsid w:val="000873EE"/>
    <w:rsid w:val="000B3DF7"/>
    <w:rsid w:val="001427C5"/>
    <w:rsid w:val="001721A1"/>
    <w:rsid w:val="003A7D36"/>
    <w:rsid w:val="008413BB"/>
    <w:rsid w:val="00933E60"/>
    <w:rsid w:val="00B77DDB"/>
    <w:rsid w:val="00C90819"/>
    <w:rsid w:val="22E06854"/>
    <w:rsid w:val="248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黑体" w:hAnsi="黑体" w:eastAsia="黑体" w:cs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2 字符"/>
    <w:basedOn w:val="7"/>
    <w:link w:val="2"/>
    <w:uiPriority w:val="9"/>
    <w:rPr>
      <w:rFonts w:ascii="黑体" w:hAnsi="黑体" w:eastAsia="黑体" w:cs="黑体"/>
      <w:b/>
      <w:bCs/>
      <w:sz w:val="32"/>
      <w:szCs w:val="32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2621</Words>
  <Characters>2654</Characters>
  <Lines>23</Lines>
  <Paragraphs>6</Paragraphs>
  <TotalTime>19</TotalTime>
  <ScaleCrop>false</ScaleCrop>
  <LinksUpToDate>false</LinksUpToDate>
  <CharactersWithSpaces>2654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2022-05-25T07:32:00Z</dcterms:created>
  <dc:creator>孟 思琪</dc:creator>
  <cp:lastModifiedBy>吴倩倩</cp:lastModifiedBy>
  <dcterms:modified xsi:type="dcterms:W3CDTF">2023-05-11T07:10:33Z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89733EDF5A00406392258FF322899668_13</vt:lpwstr>
  </property>
</Properties>
</file>