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75230">
      <w:pPr>
        <w:spacing w:line="600" w:lineRule="exact"/>
        <w:jc w:val="center"/>
        <w:rPr>
          <w:rFonts w:hint="eastAsia" w:cs="宋体" w:asciiTheme="minorEastAsia" w:hAnsiTheme="minorEastAsia" w:eastAsiaTheme="minorEastAsia"/>
          <w:b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秋之韵“数说中国故事”数据可视化</w:t>
      </w:r>
      <w:r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  <w:t>大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赛</w:t>
      </w:r>
      <w:r>
        <w:rPr>
          <w:rFonts w:hint="eastAsia" w:cs="宋体" w:asciiTheme="minorEastAsia" w:hAnsiTheme="minorEastAsia" w:eastAsiaTheme="minorEastAsia"/>
          <w:b/>
          <w:kern w:val="0"/>
          <w:sz w:val="30"/>
          <w:szCs w:val="30"/>
        </w:rPr>
        <w:t>报名表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559"/>
        <w:gridCol w:w="1862"/>
        <w:gridCol w:w="1637"/>
        <w:gridCol w:w="3078"/>
      </w:tblGrid>
      <w:tr w14:paraId="08F4C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00" w:type="pct"/>
            <w:gridSpan w:val="5"/>
            <w:shd w:val="clear" w:color="auto" w:fill="D9D9D9"/>
            <w:vAlign w:val="center"/>
          </w:tcPr>
          <w:p w14:paraId="68E8440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参赛者/团队基本资料</w:t>
            </w:r>
          </w:p>
        </w:tc>
      </w:tr>
      <w:tr w14:paraId="618C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812" w:type="pct"/>
            <w:vAlign w:val="center"/>
          </w:tcPr>
          <w:p w14:paraId="78548A6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团队名称</w:t>
            </w:r>
          </w:p>
        </w:tc>
        <w:tc>
          <w:tcPr>
            <w:tcW w:w="4187" w:type="pct"/>
            <w:gridSpan w:val="4"/>
            <w:vAlign w:val="center"/>
          </w:tcPr>
          <w:p w14:paraId="70CC8A50">
            <w:pPr>
              <w:adjustRightInd w:val="0"/>
              <w:snapToGrid w:val="0"/>
              <w:spacing w:line="240" w:lineRule="atLeas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4C7AB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12" w:type="pct"/>
            <w:vAlign w:val="center"/>
          </w:tcPr>
          <w:p w14:paraId="0EB3DA3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  名</w:t>
            </w:r>
          </w:p>
        </w:tc>
        <w:tc>
          <w:tcPr>
            <w:tcW w:w="1421" w:type="pct"/>
            <w:gridSpan w:val="2"/>
            <w:vAlign w:val="center"/>
          </w:tcPr>
          <w:p w14:paraId="37C98840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961" w:type="pct"/>
            <w:vAlign w:val="center"/>
          </w:tcPr>
          <w:p w14:paraId="391286C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  号</w:t>
            </w:r>
          </w:p>
        </w:tc>
        <w:tc>
          <w:tcPr>
            <w:tcW w:w="1803" w:type="pct"/>
            <w:vAlign w:val="center"/>
          </w:tcPr>
          <w:p w14:paraId="2F32A3E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QQ</w:t>
            </w:r>
          </w:p>
        </w:tc>
      </w:tr>
      <w:tr w14:paraId="44214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812" w:type="pct"/>
            <w:vAlign w:val="center"/>
          </w:tcPr>
          <w:p w14:paraId="0F75126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21" w:type="pct"/>
            <w:gridSpan w:val="2"/>
            <w:vAlign w:val="center"/>
          </w:tcPr>
          <w:p w14:paraId="467FCD5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 w14:paraId="7ED610E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03" w:type="pct"/>
            <w:vAlign w:val="center"/>
          </w:tcPr>
          <w:p w14:paraId="2E8BCED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1B466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3" w:hRule="atLeast"/>
          <w:jc w:val="center"/>
        </w:trPr>
        <w:tc>
          <w:tcPr>
            <w:tcW w:w="812" w:type="pct"/>
            <w:vAlign w:val="center"/>
          </w:tcPr>
          <w:p w14:paraId="3529A7D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pct"/>
            <w:gridSpan w:val="2"/>
            <w:vAlign w:val="center"/>
          </w:tcPr>
          <w:p w14:paraId="43488C4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961" w:type="pct"/>
            <w:vAlign w:val="center"/>
          </w:tcPr>
          <w:p w14:paraId="19C3487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3" w:type="pct"/>
            <w:vAlign w:val="center"/>
          </w:tcPr>
          <w:p w14:paraId="5C1DCFC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98B2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812" w:type="pct"/>
            <w:vAlign w:val="center"/>
          </w:tcPr>
          <w:p w14:paraId="1123B70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pct"/>
            <w:gridSpan w:val="2"/>
            <w:vAlign w:val="center"/>
          </w:tcPr>
          <w:p w14:paraId="4593A1B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1" w:type="pct"/>
            <w:vAlign w:val="center"/>
          </w:tcPr>
          <w:p w14:paraId="1FC56B4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3" w:type="pct"/>
            <w:vAlign w:val="center"/>
          </w:tcPr>
          <w:p w14:paraId="49F7553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2442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8" w:hRule="atLeast"/>
          <w:jc w:val="center"/>
        </w:trPr>
        <w:tc>
          <w:tcPr>
            <w:tcW w:w="1140" w:type="pct"/>
            <w:gridSpan w:val="2"/>
            <w:vAlign w:val="center"/>
          </w:tcPr>
          <w:p w14:paraId="139B0C1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注意事项</w:t>
            </w:r>
          </w:p>
        </w:tc>
        <w:tc>
          <w:tcPr>
            <w:tcW w:w="3859" w:type="pct"/>
            <w:gridSpan w:val="3"/>
            <w:vAlign w:val="center"/>
          </w:tcPr>
          <w:p w14:paraId="4473A40C">
            <w:pPr>
              <w:adjustRightInd w:val="0"/>
              <w:snapToGrid w:val="0"/>
              <w:spacing w:line="240" w:lineRule="atLeast"/>
              <w:jc w:val="lef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  <w:t>参赛作品不能含有色情、暴力因素，不能与中华人民共和国法律相抵触。</w:t>
            </w:r>
          </w:p>
          <w:p w14:paraId="0C1EEDFF">
            <w:pPr>
              <w:adjustRightInd w:val="0"/>
              <w:snapToGrid w:val="0"/>
              <w:spacing w:line="240" w:lineRule="atLeast"/>
              <w:jc w:val="lef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  <w:t>2．参赛作者是参赛作品的合法拥有者，具有著作版权，并承担相应的法律责任。</w:t>
            </w:r>
          </w:p>
          <w:p w14:paraId="53F9CBFF">
            <w:pPr>
              <w:adjustRightInd w:val="0"/>
              <w:snapToGrid w:val="0"/>
              <w:spacing w:line="240" w:lineRule="atLeast"/>
              <w:jc w:val="lef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  <w:t>3．参赛作品版权和著作权由作者享有；对于所有入围作品，主办方有权无偿在媒体上展示、展播，或用于与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比赛</w:t>
            </w:r>
            <w:r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  <w:t>宣传。</w:t>
            </w:r>
          </w:p>
          <w:p w14:paraId="5AF62E6F">
            <w:pPr>
              <w:adjustRightInd w:val="0"/>
              <w:snapToGrid w:val="0"/>
              <w:spacing w:line="240" w:lineRule="atLeast"/>
              <w:jc w:val="lef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  <w:t>4．主办方保留对本大赛的最终解释权</w:t>
            </w:r>
          </w:p>
          <w:p w14:paraId="36093F92">
            <w:pPr>
              <w:adjustRightInd w:val="0"/>
              <w:snapToGrid w:val="0"/>
              <w:spacing w:line="240" w:lineRule="atLeast"/>
              <w:jc w:val="lef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5.报名表提交至https://www.kdocs.cn/wo/sl/v34Dt4PJ?app_id=4Wv9PeU03NZGwDDl7eip8g报名系统</w:t>
            </w:r>
          </w:p>
        </w:tc>
      </w:tr>
    </w:tbl>
    <w:p w14:paraId="49C872D5"/>
    <w:p w14:paraId="66AC005C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7F1A7F">
    <w:pPr>
      <w:pStyle w:val="2"/>
      <w:pBdr>
        <w:bottom w:val="thinThickSmallGap" w:color="1078EE" w:sz="12" w:space="1"/>
      </w:pBdr>
      <w:rPr>
        <w:rFonts w:hint="default"/>
        <w:sz w:val="18"/>
        <w:lang w:val="en-US" w:eastAsia="zh-CN"/>
      </w:rPr>
    </w:pPr>
    <w:r>
      <w:rPr>
        <w:rFonts w:hint="default"/>
        <w:sz w:val="18"/>
        <w:lang w:val="en-US" w:eastAsia="zh-CN"/>
      </w:rPr>
      <w:drawing>
        <wp:inline distT="0" distB="0" distL="114300" distR="114300">
          <wp:extent cx="381635" cy="381635"/>
          <wp:effectExtent l="0" t="0" r="6985" b="6985"/>
          <wp:docPr id="8" name="图片 8" descr="71ea4b0e987c756da1a056887e6fc27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71ea4b0e987c756da1a056887e6fc27b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1635" cy="381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4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398145</wp:posOffset>
              </wp:positionH>
              <wp:positionV relativeFrom="paragraph">
                <wp:posOffset>-25400</wp:posOffset>
              </wp:positionV>
              <wp:extent cx="4648200" cy="404495"/>
              <wp:effectExtent l="0" t="0" r="4445" b="5715"/>
              <wp:wrapNone/>
              <wp:docPr id="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48200" cy="404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ECB1B7F">
                          <w:pPr>
                            <w:jc w:val="left"/>
                            <w:rPr>
                              <w:rFonts w:hint="eastAsia" w:eastAsiaTheme="majorEastAsia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Theme="majorEastAsia"/>
                              <w:szCs w:val="21"/>
                              <w:lang w:val="en-US" w:eastAsia="zh-CN"/>
                            </w:rPr>
                            <w:t>数学建模协会</w:t>
                          </w:r>
                        </w:p>
                        <w:p w14:paraId="43B86C4E">
                          <w:pPr>
                            <w:jc w:val="left"/>
                            <w:rPr>
                              <w:rFonts w:hint="default" w:eastAsiaTheme="majorEastAsia"/>
                              <w:sz w:val="18"/>
                              <w:szCs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Theme="majorEastAsia"/>
                              <w:sz w:val="18"/>
                              <w:szCs w:val="18"/>
                              <w:lang w:val="en-US" w:eastAsia="zh-CN"/>
                            </w:rPr>
                            <w:t>HUBEI UNIVERSITY OF ECONOMICS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1.35pt;margin-top:-2pt;height:31.85pt;width:366pt;z-index:251660288;mso-width-relative:page;mso-height-relative:page;" fillcolor="#FFFFFF" filled="t" stroked="f" coordsize="21600,21600" o:gfxdata="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PIfZo1AAAAAgBAAAPAAAAAAAA&#10;AAEAIAAAACIAAABkcnMvZG93bnJldi54bWxQSwECFAAUAAAACACHTuJAw3WmWU8CAACPBAAADgAA&#10;AAAAAAABACAAAAAjAQAAZHJzL2Uyb0RvYy54bWxQSwUGAAAAAAYABgBZAQAA5AUAAAAA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1ECB1B7F">
                    <w:pPr>
                      <w:jc w:val="left"/>
                      <w:rPr>
                        <w:rFonts w:hint="eastAsia" w:eastAsiaTheme="majorEastAsia"/>
                        <w:szCs w:val="21"/>
                        <w:lang w:val="en-US" w:eastAsia="zh-CN"/>
                      </w:rPr>
                    </w:pPr>
                    <w:r>
                      <w:rPr>
                        <w:rFonts w:hint="eastAsia" w:eastAsiaTheme="majorEastAsia"/>
                        <w:szCs w:val="21"/>
                        <w:lang w:val="en-US" w:eastAsia="zh-CN"/>
                      </w:rPr>
                      <w:t>数学建模协会</w:t>
                    </w:r>
                  </w:p>
                  <w:p w14:paraId="43B86C4E">
                    <w:pPr>
                      <w:jc w:val="left"/>
                      <w:rPr>
                        <w:rFonts w:hint="default" w:eastAsiaTheme="majorEastAsia"/>
                        <w:sz w:val="18"/>
                        <w:szCs w:val="18"/>
                        <w:lang w:val="en-US" w:eastAsia="zh-CN"/>
                      </w:rPr>
                    </w:pPr>
                    <w:r>
                      <w:rPr>
                        <w:rFonts w:hint="eastAsia" w:eastAsiaTheme="majorEastAsia"/>
                        <w:sz w:val="18"/>
                        <w:szCs w:val="18"/>
                        <w:lang w:val="en-US" w:eastAsia="zh-CN"/>
                      </w:rPr>
                      <w:t>HUBEI UNIVERSITY OF ECONOMICS</w:t>
                    </w:r>
                  </w:p>
                </w:txbxContent>
              </v:textbox>
            </v:shape>
          </w:pict>
        </mc:Fallback>
      </mc:AlternateContent>
    </w:r>
    <w:r>
      <w:rPr>
        <w:i/>
        <w:sz w:val="28"/>
        <w:szCs w:val="4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274310"/>
          <wp:effectExtent l="0" t="0" r="4445" b="4445"/>
          <wp:wrapNone/>
          <wp:docPr id="4" name="WordPictureWatermark32581" descr="71ea4b0e987c756da1a056887e6fc27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2581" descr="71ea4b0e987c756da1a056887e6fc27b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5274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MWM2MzljYjlhZmQwN2YzODM3OWJkNDcyMmRkMTUifQ=="/>
  </w:docVars>
  <w:rsids>
    <w:rsidRoot w:val="118143C1"/>
    <w:rsid w:val="118143C1"/>
    <w:rsid w:val="6824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187</Characters>
  <Lines>0</Lines>
  <Paragraphs>0</Paragraphs>
  <TotalTime>1</TotalTime>
  <ScaleCrop>false</ScaleCrop>
  <LinksUpToDate>false</LinksUpToDate>
  <CharactersWithSpaces>191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2024-11-04T00:23:00Z</dcterms:created>
  <dc:creator>嵇杍康</dc:creator>
  <cp:lastModifiedBy>yakamoz</cp:lastModifiedBy>
  <dcterms:modified xsi:type="dcterms:W3CDTF">2024-11-04T01:27:17Z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06F051226DD34B8FB2B0D01D5D5329B5_11</vt:lpwstr>
  </property>
</Properties>
</file>